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  <w:bookmarkStart w:id="0" w:name="п201211612928SlideId256"/>
      <w:proofErr w:type="spellStart"/>
      <w:r>
        <w:rPr>
          <w:rFonts w:ascii="Times New Roman" w:hAnsi="Times New Roman"/>
          <w:b/>
          <w:bCs/>
          <w:iCs/>
          <w:sz w:val="32"/>
          <w:szCs w:val="32"/>
          <w:lang w:val="uk-UA"/>
        </w:rPr>
        <w:t>Ставівська</w:t>
      </w:r>
      <w:proofErr w:type="spellEnd"/>
      <w:r>
        <w:rPr>
          <w:rFonts w:ascii="Times New Roman" w:hAnsi="Times New Roman"/>
          <w:b/>
          <w:bCs/>
          <w:iCs/>
          <w:sz w:val="32"/>
          <w:szCs w:val="32"/>
          <w:lang w:val="uk-UA"/>
        </w:rPr>
        <w:t xml:space="preserve">  ЗОШ  І – ІІІ  ступенів</w:t>
      </w: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3B5B4E">
      <w:pPr>
        <w:spacing w:after="0" w:line="360" w:lineRule="auto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</w:p>
    <w:p w:rsidR="003B5B4E" w:rsidRP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74" type="#_x0000_t136" style="width:495.6pt;height:96.8pt" fillcolor="#00b0f0" strokecolor="#33c" strokeweight="1pt">
            <v:fill opacity=".5"/>
            <v:stroke r:id="rId5" o:title=""/>
            <v:shadow on="t" color="#99f" offset="3pt"/>
            <v:textpath style="font-family:&quot;Arial Black&quot;;font-size:28pt;v-text-kern:t" trim="t" fitpath="t" string="Системи рiвнянь з двома змiнними.&#10; Графiчний спосіб &#10;розв'язування  систем  рівнянь&#10;"/>
          </v:shape>
        </w:pict>
      </w: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Вчитель  математики</w:t>
      </w: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Кармазин  Л.В.</w:t>
      </w: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Pr="003B5B4E" w:rsidRDefault="003B5B4E" w:rsidP="003B5B4E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Default="003B5B4E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</w:p>
    <w:p w:rsidR="003B5B4E" w:rsidRPr="003B5B4E" w:rsidRDefault="003B5B4E" w:rsidP="003B5B4E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iCs/>
          <w:sz w:val="32"/>
          <w:szCs w:val="32"/>
          <w:lang w:val="uk-UA"/>
        </w:rPr>
        <w:t>2016</w:t>
      </w:r>
      <w:bookmarkStart w:id="1" w:name="_GoBack"/>
      <w:bookmarkEnd w:id="1"/>
    </w:p>
    <w:p w:rsidR="008204E6" w:rsidRPr="009B4C84" w:rsidRDefault="008204E6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lastRenderedPageBreak/>
        <w:t xml:space="preserve">Системи </w:t>
      </w:r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рiвнянь</w:t>
      </w:r>
      <w:proofErr w:type="spellEnd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змiнними</w:t>
      </w:r>
      <w:proofErr w:type="spellEnd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. </w:t>
      </w:r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Графiчний</w:t>
      </w:r>
      <w:proofErr w:type="spellEnd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 спосіб</w:t>
      </w:r>
      <w:r w:rsidRPr="009B4C84">
        <w:rPr>
          <w:rFonts w:ascii="Times New Roman" w:hAnsi="Times New Roman"/>
          <w:b/>
          <w:bCs/>
          <w:i/>
          <w:iCs/>
          <w:sz w:val="32"/>
          <w:szCs w:val="32"/>
        </w:rPr>
        <w:t xml:space="preserve"> </w:t>
      </w:r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розв’язання систем </w:t>
      </w:r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рiвнянь</w:t>
      </w:r>
      <w:proofErr w:type="spellEnd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змiнними</w:t>
      </w:r>
      <w:proofErr w:type="spellEnd"/>
    </w:p>
    <w:bookmarkEnd w:id="0"/>
    <w:p w:rsidR="008204E6" w:rsidRPr="009B4C84" w:rsidRDefault="008204E6" w:rsidP="00155D1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Мета: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працювати над засвоєнням учнями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змiсту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155D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поняття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«що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означає розв’язати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»;</w:t>
      </w:r>
    </w:p>
    <w:p w:rsidR="008204E6" w:rsidRPr="009B4C84" w:rsidRDefault="008204E6" w:rsidP="00155D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поняття розв’язку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8204E6" w:rsidRPr="009B4C84" w:rsidRDefault="008204E6" w:rsidP="00155D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схеми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дiй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(алгоритму) для знаходження розв’язку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графiчним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способом.</w:t>
      </w:r>
    </w:p>
    <w:p w:rsidR="008204E6" w:rsidRPr="009B4C84" w:rsidRDefault="008204E6" w:rsidP="00155D1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Сформувати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вмiння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155D1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вiдтворювати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змiст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вивчених понять та алгоритму;</w:t>
      </w:r>
    </w:p>
    <w:p w:rsidR="008204E6" w:rsidRPr="009B4C84" w:rsidRDefault="008204E6" w:rsidP="00155D1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застосовувати їх для виконання вправ на побудову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графiчне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розв’язування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8204E6" w:rsidRPr="009B4C84" w:rsidRDefault="008204E6" w:rsidP="00155D1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Тип уроку: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засвоєння знань, формування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вмiнь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8204E6" w:rsidRPr="009B4C84" w:rsidRDefault="008204E6" w:rsidP="00155D1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Наочнiсть</w:t>
      </w:r>
      <w:proofErr w:type="spellEnd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та обладнання: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конспект «Системи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».</w:t>
      </w:r>
    </w:p>
    <w:p w:rsidR="008204E6" w:rsidRPr="009B4C84" w:rsidRDefault="008204E6" w:rsidP="008204E6">
      <w:pPr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  <w:bookmarkStart w:id="2" w:name="к201226151944"/>
      <w:proofErr w:type="spellStart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>Хiд</w:t>
      </w:r>
      <w:proofErr w:type="spellEnd"/>
      <w:r w:rsidRPr="009B4C84"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  <w:t xml:space="preserve"> уроку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І.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Органiзацiйний</w:t>
      </w:r>
      <w:proofErr w:type="spellEnd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етап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ІІ.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Перевiрка</w:t>
      </w:r>
      <w:proofErr w:type="spellEnd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домашнього завдання</w:t>
      </w:r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Особливу увагу звертаю на вправи на повторення, коментуючи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дiї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що були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виконанi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учнями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пiд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час розв’язування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проводжу не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тiльки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актуалізацію опорних знань, але й створюю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вiдповiдну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мотивацiю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навчальної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дiяльностi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bookmarkEnd w:id="2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bookmarkStart w:id="3" w:name="к201226151949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ІІІ. Формулювання мети i завдань уроку</w:t>
      </w:r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Звертаю увагу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учнiв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на те, що у 7-му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класi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було введено поняття «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лiнiйне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»,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пiсля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чого розглянуто питання не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тiльки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побудову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графiка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лiнiйного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але й поняття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способи розв’язання таких систем. За логікою побудови вивчення теми «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Лiнiйне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» виникає проблема —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оскiльки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ми знаємо про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iснування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нелiнiйних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їх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то можна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дослiдити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iснування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поняття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нелiнiйних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способи їх розв’язання. Отже, на цьому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уроцi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слiд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розглянути питання про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нелiнiйних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спосiб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їх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розв’язання за допомогою графіків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. Останнє твердження виражає основну дидактичну мету цього й наступного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урокiв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bookmarkEnd w:id="3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ІV.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Актуалiзацiя</w:t>
      </w:r>
      <w:proofErr w:type="spellEnd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опорних знань та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вмiнь</w:t>
      </w:r>
      <w:proofErr w:type="spellEnd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bookmarkStart w:id="4" w:name="п2012116121032SlideId257"/>
      <w:r w:rsidRPr="009B4C8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Виконання усних вправ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Обчислiть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значення виразу: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1) (–6+1,2):(–0,8)=-4,8:(-0,8)=6;  2) (0,1 – 0,8)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=0,49; </w:t>
      </w:r>
      <w:r w:rsidRPr="009B4C84">
        <w:rPr>
          <w:rFonts w:ascii="Times New Roman" w:hAnsi="Times New Roman"/>
          <w:bCs/>
          <w:iCs/>
          <w:position w:val="-28"/>
          <w:sz w:val="28"/>
          <w:szCs w:val="28"/>
        </w:rPr>
        <w:object w:dxaOrig="12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pt;height:36.95pt" o:ole="" o:bordertopcolor="lime" o:borderleftcolor="lime" o:borderbottomcolor="lime" o:borderrightcolor="lime">
            <v:imagedata r:id="rId6" o:title=""/>
          </v:shape>
          <o:OLEObject Type="Embed" ProgID="Equation.DSMT4" ShapeID="_x0000_i1025" DrawAspect="Content" ObjectID="_1552211908" r:id="rId7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bCs/>
          <w:iCs/>
          <w:position w:val="-28"/>
          <w:sz w:val="28"/>
          <w:szCs w:val="28"/>
        </w:rPr>
        <w:object w:dxaOrig="1460" w:dyaOrig="680">
          <v:shape id="_x0000_i1026" type="#_x0000_t75" style="width:72.45pt;height:33.65pt" o:ole="" o:bordertopcolor="lime" o:borderleftcolor="lime" o:borderbottomcolor="lime" o:borderrightcolor="lime">
            <v:imagedata r:id="rId8" o:title=""/>
          </v:shape>
          <o:OLEObject Type="Embed" ProgID="Equation.DSMT4" ShapeID="_x0000_i1026" DrawAspect="Content" ObjectID="_1552211909" r:id="rId9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20"/>
          <w:sz w:val="28"/>
          <w:szCs w:val="28"/>
        </w:rPr>
        <w:object w:dxaOrig="2240" w:dyaOrig="560">
          <v:shape id="_x0000_i1027" type="#_x0000_t75" style="width:112.2pt;height:27.6pt" o:ole="" o:bordertopcolor="lime" o:borderleftcolor="lime" o:borderbottomcolor="lime" o:borderrightcolor="lime">
            <v:imagedata r:id="rId10" o:title=""/>
          </v:shape>
          <o:OLEObject Type="Embed" ProgID="Equation.DSMT4" ShapeID="_x0000_i1027" DrawAspect="Content" ObjectID="_1552211910" r:id="rId11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18"/>
          <w:sz w:val="28"/>
          <w:szCs w:val="28"/>
        </w:rPr>
        <w:object w:dxaOrig="1960" w:dyaOrig="480">
          <v:shape id="_x0000_i1028" type="#_x0000_t75" style="width:98.2pt;height:23.85pt" o:ole="" o:bordertopcolor="lime" o:borderleftcolor="lime" o:borderbottomcolor="lime" o:borderrightcolor="lime">
            <v:imagedata r:id="rId12" o:title=""/>
          </v:shape>
          <o:OLEObject Type="Embed" ProgID="Equation.DSMT4" ShapeID="_x0000_i1028" DrawAspect="Content" ObjectID="_1552211911" r:id="rId13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bookmarkStart w:id="5" w:name="п2012116121048SlideId258"/>
      <w:bookmarkEnd w:id="4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2.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Через яку з наведених точок проходить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рівняння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4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+5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y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 20?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1)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A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(0;−4); 2)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B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(1;3);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3)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C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(5;6); 4)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D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(3;2).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3.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Укажiть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якi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-небудь два розв’язки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1) </w:t>
      </w:r>
      <w:proofErr w:type="spellStart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xy</w:t>
      </w:r>
      <w:proofErr w:type="spellEnd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 6; 2) (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−3)(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+2) = 0;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3)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−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 xml:space="preserve">2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 0; 4) (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−1)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+(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+2)</w:t>
      </w:r>
      <w:r w:rsidRPr="009B4C84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= 0.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4.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Пояснiть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як розв’язати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9B4C84">
        <w:rPr>
          <w:rFonts w:ascii="Times New Roman" w:hAnsi="Times New Roman"/>
          <w:b/>
          <w:bCs/>
          <w:iCs/>
          <w:position w:val="-30"/>
          <w:sz w:val="28"/>
          <w:szCs w:val="28"/>
        </w:rPr>
        <w:object w:dxaOrig="1280" w:dyaOrig="720">
          <v:shape id="_x0000_i1029" type="#_x0000_t75" style="width:64.05pt;height:36.45pt" o:ole="" o:bordertopcolor="lime" o:borderleftcolor="lime" o:borderbottomcolor="lime" o:borderrightcolor="lime">
            <v:imagedata r:id="rId14" o:title=""/>
          </v:shape>
          <o:OLEObject Type="Embed" ProgID="Equation.DSMT4" ShapeID="_x0000_i1029" DrawAspect="Content" ObjectID="_1552211912" r:id="rId15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0"/>
          <w:sz w:val="28"/>
          <w:szCs w:val="28"/>
        </w:rPr>
        <w:object w:dxaOrig="1660" w:dyaOrig="720">
          <v:shape id="_x0000_i1030" type="#_x0000_t75" style="width:83.2pt;height:36.45pt" o:ole="" o:bordertopcolor="lime" o:borderleftcolor="lime" o:borderbottomcolor="lime" o:borderrightcolor="lime">
            <v:imagedata r:id="rId16" o:title=""/>
          </v:shape>
          <o:OLEObject Type="Embed" ProgID="Equation.DSMT4" ShapeID="_x0000_i1030" DrawAspect="Content" ObjectID="_1552211913" r:id="rId17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bookmarkStart w:id="6" w:name="п2012116121056SlideId259"/>
      <w:bookmarkEnd w:id="5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5.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рисунку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зображено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прямi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заданi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рiвняннями</w:t>
      </w:r>
      <w:proofErr w:type="spellEnd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438275" cy="914400"/>
            <wp:effectExtent l="19050" t="0" r="9525" b="0"/>
            <wp:docPr id="7" name="Рисунок 7" descr="Описание: C:\Documents and Settings\A&amp;L\Рабочий стол\АЛГЕБРА\Урок 29 Системы уравнений с двумя переменными\29-5 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: C:\Documents and Settings\A&amp;L\Рабочий стол\АЛГЕБРА\Урок 29 Системы уравнений с двумя переменными\29-5 Рисунок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4C84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proofErr w:type="spellStart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proofErr w:type="spellEnd"/>
      <w:r w:rsidRPr="009B4C8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2, 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(1)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(2)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+2. 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(3)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Скiльки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розв’язкiв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має система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position w:val="-30"/>
          <w:sz w:val="28"/>
          <w:szCs w:val="28"/>
        </w:rPr>
        <w:object w:dxaOrig="1300" w:dyaOrig="720">
          <v:shape id="_x0000_i1031" type="#_x0000_t75" style="width:65pt;height:36.45pt" o:ole="" o:bordertopcolor="lime" o:borderleftcolor="lime" o:borderbottomcolor="lime" o:borderrightcolor="lime">
            <v:imagedata r:id="rId19" o:title=""/>
          </v:shape>
          <o:OLEObject Type="Embed" ProgID="Equation.DSMT4" ShapeID="_x0000_i1031" DrawAspect="Content" ObjectID="_1552211914" r:id="rId20"/>
        </w:objec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Знайдiть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розв’язки, якщо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такi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є.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bookmarkStart w:id="7" w:name="к201226151957"/>
      <w:bookmarkEnd w:id="6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V. Засвоєння знань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lastRenderedPageBreak/>
        <w:t xml:space="preserve">План вивчення нового </w:t>
      </w:r>
      <w:proofErr w:type="spellStart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матерiалу</w:t>
      </w:r>
      <w:proofErr w:type="spellEnd"/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Поняття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її розв’язку. Що означає «розв’язати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».</w:t>
      </w:r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2.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Як розв’язати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графiчним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способом.</w:t>
      </w:r>
      <w:bookmarkEnd w:id="7"/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8" w:name="к20122615203"/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Матерiал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не є новим для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учнiв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. Розв’язування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за допомогою графіків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дозволяє наочно обґрунтувати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кiлькiсть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розв’язкiв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Успiшному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засвоєнню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знань сприятиме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пiдготовча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робота з повторення основних понять попереднього уроку та питань, розглянутих у 7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класi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під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час вивчення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bookmarkEnd w:id="8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VІ. Формування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вмiнь</w:t>
      </w:r>
      <w:proofErr w:type="spellEnd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bookmarkStart w:id="9" w:name="п201211612118SlideId260"/>
      <w:r w:rsidRPr="009B4C8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Виконання усних вправ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Чи є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розв’язком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400" w:dyaOrig="760">
          <v:shape id="_x0000_i1032" type="#_x0000_t75" style="width:69.65pt;height:38.35pt" o:ole="" o:bordertopcolor="lime" o:borderleftcolor="lime" o:borderbottomcolor="lime" o:borderrightcolor="lime">
            <v:imagedata r:id="rId21" o:title=""/>
          </v:shape>
          <o:OLEObject Type="Embed" ProgID="Equation.DSMT4" ShapeID="_x0000_i1032" DrawAspect="Content" ObjectID="_1552211915" r:id="rId22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пара чисел: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1)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x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= −1,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y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 4; 2)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(1;4)?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2.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Вiдомо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що система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</w:rPr>
        <w:object w:dxaOrig="1160" w:dyaOrig="840">
          <v:shape id="_x0000_i1033" type="#_x0000_t75" style="width:57.5pt;height:42.1pt" o:ole="" o:bordertopcolor="lime" o:borderleftcolor="lime" o:borderbottomcolor="lime" o:borderrightcolor="lime">
            <v:imagedata r:id="rId23" o:title=""/>
          </v:shape>
          <o:OLEObject Type="Embed" ProgID="Equation.DSMT4" ShapeID="_x0000_i1033" DrawAspect="Content" ObjectID="_1552211916" r:id="rId24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має три розв’язки.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Скiльки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точок перетину мають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204E6" w:rsidRPr="009B4C84" w:rsidTr="00BA449F">
        <w:tc>
          <w:tcPr>
            <w:tcW w:w="9854" w:type="dxa"/>
            <w:shd w:val="clear" w:color="auto" w:fill="auto"/>
          </w:tcPr>
          <w:p w:rsidR="008204E6" w:rsidRPr="009B4C84" w:rsidRDefault="008204E6" w:rsidP="00BA449F">
            <w:pPr>
              <w:spacing w:after="0" w:line="360" w:lineRule="auto"/>
              <w:jc w:val="center"/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uk-UA"/>
              </w:rPr>
            </w:pPr>
            <w:bookmarkStart w:id="10" w:name="п2012116121143SlideId261"/>
            <w:bookmarkEnd w:id="9"/>
            <w:r w:rsidRPr="009B4C84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B4C8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Системи </w:t>
            </w:r>
            <w:proofErr w:type="spellStart"/>
            <w:r w:rsidRPr="009B4C8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з двома </w:t>
            </w:r>
            <w:proofErr w:type="spellStart"/>
            <w:r w:rsidRPr="009B4C8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змiнними</w:t>
            </w:r>
            <w:proofErr w:type="spellEnd"/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1. Якщо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необхiдно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знайти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спiльнi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розв’язки двох (i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бiльше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з двома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змiнними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 то кажуть, що треба розв’язати систему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з двома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змiнними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Розв’язком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системи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називається впорядкована пара значень</w:t>
            </w: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змiнних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 таких, що задовольняють одразу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всi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рiвняння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системи.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Розв’язати систему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означає знайти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всi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її розв’язки або довести,</w:t>
            </w: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що їх немає.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Якщо система не має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розв’язкiв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 то її називають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несумiсною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2.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Графiчне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розв’язування систем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з двома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змiнними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1) Виконуємо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рiвносильнi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перетворення системи так, щоб зручно було будувати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графiки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 що входять у систему.</w:t>
            </w:r>
          </w:p>
          <w:p w:rsidR="008204E6" w:rsidRPr="009B4C84" w:rsidRDefault="008204E6" w:rsidP="008204E6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2) Будуємо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графiки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i знаходимо координати точок перетину побудованих</w:t>
            </w: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лiнiй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Цi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координати i є розв’язками заданої системи </w:t>
            </w:r>
            <w:proofErr w:type="spellStart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рiвнянь</w:t>
            </w:r>
            <w:proofErr w:type="spellEnd"/>
            <w:r w:rsidRPr="009B4C8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  <w:r w:rsidRPr="009B4C8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</w:tc>
      </w:tr>
    </w:tbl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bookmarkStart w:id="11" w:name="п201211612125SlideId262"/>
      <w:bookmarkEnd w:id="10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lastRenderedPageBreak/>
        <w:t>Виконання письмових вправ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Розв’яжiть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position w:val="-32"/>
          <w:sz w:val="28"/>
          <w:szCs w:val="28"/>
        </w:rPr>
        <w:object w:dxaOrig="1300" w:dyaOrig="760">
          <v:shape id="_x0000_i1034" type="#_x0000_t75" style="width:65pt;height:38.35pt" o:ole="" o:bordertopcolor="lime" o:borderleftcolor="lime" o:borderbottomcolor="lime" o:borderrightcolor="lime">
            <v:imagedata r:id="rId25" o:title=""/>
          </v:shape>
          <o:OLEObject Type="Embed" ProgID="Equation.DSMT4" ShapeID="_x0000_i1034" DrawAspect="Content" ObjectID="_1552211917" r:id="rId26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2"/>
          <w:sz w:val="28"/>
          <w:szCs w:val="28"/>
        </w:rPr>
        <w:object w:dxaOrig="1560" w:dyaOrig="760">
          <v:shape id="_x0000_i1035" type="#_x0000_t75" style="width:78.1pt;height:38.35pt" o:ole="" o:bordertopcolor="lime" o:borderleftcolor="lime" o:borderbottomcolor="lime" o:borderrightcolor="lime">
            <v:imagedata r:id="rId27" o:title=""/>
          </v:shape>
          <o:OLEObject Type="Embed" ProgID="Equation.DSMT4" ShapeID="_x0000_i1035" DrawAspect="Content" ObjectID="_1552211918" r:id="rId28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4"/>
          <w:sz w:val="28"/>
          <w:szCs w:val="28"/>
        </w:rPr>
        <w:object w:dxaOrig="1500" w:dyaOrig="800">
          <v:shape id="_x0000_i1036" type="#_x0000_t75" style="width:75.25pt;height:40.2pt" o:ole="" o:bordertopcolor="lime" o:borderleftcolor="lime" o:borderbottomcolor="lime" o:borderrightcolor="lime">
            <v:imagedata r:id="rId29" o:title=""/>
          </v:shape>
          <o:OLEObject Type="Embed" ProgID="Equation.DSMT4" ShapeID="_x0000_i1036" DrawAspect="Content" ObjectID="_1552211919" r:id="rId30"/>
        </w:object>
      </w:r>
      <w:bookmarkStart w:id="12" w:name="п2012116121226SlideId263"/>
      <w:bookmarkEnd w:id="11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2.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Використовуючи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знайдiть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кiлькiсть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розв’язкiв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position w:val="-34"/>
          <w:sz w:val="28"/>
          <w:szCs w:val="28"/>
        </w:rPr>
        <w:object w:dxaOrig="1860" w:dyaOrig="800">
          <v:shape id="_x0000_i1037" type="#_x0000_t75" style="width:93.5pt;height:40.2pt" o:ole="" o:bordertopcolor="lime" o:borderleftcolor="lime" o:borderbottomcolor="lime" o:borderrightcolor="lime">
            <v:imagedata r:id="rId31" o:title=""/>
          </v:shape>
          <o:OLEObject Type="Embed" ProgID="Equation.DSMT4" ShapeID="_x0000_i1037" DrawAspect="Content" ObjectID="_1552211920" r:id="rId32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2"/>
          <w:sz w:val="28"/>
          <w:szCs w:val="28"/>
        </w:rPr>
        <w:object w:dxaOrig="1540" w:dyaOrig="760">
          <v:shape id="_x0000_i1038" type="#_x0000_t75" style="width:77.15pt;height:38.35pt" o:ole="" o:bordertopcolor="lime" o:borderleftcolor="lime" o:borderbottomcolor="lime" o:borderrightcolor="lime">
            <v:imagedata r:id="rId33" o:title=""/>
          </v:shape>
          <o:OLEObject Type="Embed" ProgID="Equation.DSMT4" ShapeID="_x0000_i1038" DrawAspect="Content" ObjectID="_1552211921" r:id="rId34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2"/>
          <w:sz w:val="28"/>
          <w:szCs w:val="28"/>
        </w:rPr>
        <w:object w:dxaOrig="1420" w:dyaOrig="760">
          <v:shape id="_x0000_i1039" type="#_x0000_t75" style="width:71.55pt;height:38.35pt" o:ole="" o:bordertopcolor="lime" o:borderleftcolor="lime" o:borderbottomcolor="lime" o:borderrightcolor="lime">
            <v:imagedata r:id="rId35" o:title=""/>
          </v:shape>
          <o:OLEObject Type="Embed" ProgID="Equation.DSMT4" ShapeID="_x0000_i1039" DrawAspect="Content" ObjectID="_1552211922" r:id="rId36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bookmarkStart w:id="13" w:name="п2012116121239SlideId264"/>
      <w:bookmarkEnd w:id="12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3.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Розв’яжiть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position w:val="-36"/>
          <w:sz w:val="28"/>
          <w:szCs w:val="28"/>
        </w:rPr>
        <w:object w:dxaOrig="1920" w:dyaOrig="840">
          <v:shape id="_x0000_i1040" type="#_x0000_t75" style="width:95.85pt;height:42.1pt" o:ole="" o:bordertopcolor="lime" o:borderleftcolor="lime" o:borderbottomcolor="lime" o:borderrightcolor="lime">
            <v:imagedata r:id="rId37" o:title=""/>
          </v:shape>
          <o:OLEObject Type="Embed" ProgID="Equation.DSMT4" ShapeID="_x0000_i1040" DrawAspect="Content" ObjectID="_1552211923" r:id="rId38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6"/>
          <w:sz w:val="28"/>
          <w:szCs w:val="28"/>
        </w:rPr>
        <w:object w:dxaOrig="2240" w:dyaOrig="840">
          <v:shape id="_x0000_i1041" type="#_x0000_t75" style="width:112.2pt;height:42.1pt" o:ole="" o:bordertopcolor="lime" o:borderleftcolor="lime" o:borderbottomcolor="lime" o:borderrightcolor="lime">
            <v:imagedata r:id="rId39" o:title=""/>
          </v:shape>
          <o:OLEObject Type="Embed" ProgID="Equation.DSMT4" ShapeID="_x0000_i1041" DrawAspect="Content" ObjectID="_1552211924" r:id="rId40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4.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Зобразiть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схематично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визначте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кiлькiсть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розв’язкiв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position w:val="-32"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position w:val="-34"/>
          <w:sz w:val="28"/>
          <w:szCs w:val="28"/>
        </w:rPr>
        <w:object w:dxaOrig="1300" w:dyaOrig="800">
          <v:shape id="_x0000_i1042" type="#_x0000_t75" style="width:65pt;height:40.2pt" o:ole="" o:bordertopcolor="lime" o:borderleftcolor="lime" o:borderbottomcolor="lime" o:borderrightcolor="lime">
            <v:imagedata r:id="rId41" o:title=""/>
          </v:shape>
          <o:OLEObject Type="Embed" ProgID="Equation.DSMT4" ShapeID="_x0000_i1042" DrawAspect="Content" ObjectID="_1552211925" r:id="rId42"/>
        </w:objec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position w:val="-34"/>
          <w:sz w:val="28"/>
          <w:szCs w:val="28"/>
        </w:rPr>
        <w:object w:dxaOrig="1440" w:dyaOrig="800">
          <v:shape id="_x0000_i1043" type="#_x0000_t75" style="width:1in;height:40.2pt" o:ole="" o:bordertopcolor="lime" o:borderleftcolor="lime" o:borderbottomcolor="lime" o:borderrightcolor="lime">
            <v:imagedata r:id="rId43" o:title=""/>
          </v:shape>
          <o:OLEObject Type="Embed" ProgID="Equation.DSMT4" ShapeID="_x0000_i1043" DrawAspect="Content" ObjectID="_1552211926" r:id="rId44"/>
        </w:objec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position w:val="-34"/>
          <w:sz w:val="28"/>
          <w:szCs w:val="28"/>
        </w:rPr>
        <w:object w:dxaOrig="1540" w:dyaOrig="800">
          <v:shape id="_x0000_i1044" type="#_x0000_t75" style="width:77.15pt;height:40.2pt" o:ole="" o:bordertopcolor="lime" o:borderleftcolor="lime" o:borderbottomcolor="lime" o:borderrightcolor="lime">
            <v:imagedata r:id="rId45" o:title=""/>
          </v:shape>
          <o:OLEObject Type="Embed" ProgID="Equation.DSMT4" ShapeID="_x0000_i1044" DrawAspect="Content" ObjectID="_1552211927" r:id="rId46"/>
        </w:objec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740" w:dyaOrig="760">
          <v:shape id="_x0000_i1045" type="#_x0000_t75" style="width:86.95pt;height:38.35pt" o:ole="" o:bordertopcolor="lime" o:borderleftcolor="lime" o:borderbottomcolor="lime" o:borderrightcolor="lime">
            <v:imagedata r:id="rId47" o:title=""/>
          </v:shape>
          <o:OLEObject Type="Embed" ProgID="Equation.DSMT4" ShapeID="_x0000_i1045" DrawAspect="Content" ObjectID="_1552211928" r:id="rId48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8204E6" w:rsidRPr="009B4C84" w:rsidRDefault="008204E6" w:rsidP="008204E6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bookmarkStart w:id="14" w:name="к201226152011"/>
      <w:bookmarkEnd w:id="13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Виконання письмових та усних вправ уроку дозволяє не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тiльки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сформувати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вмiння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розв’язувати системи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графiчним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способом, але й дає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можливiсть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повторити велику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кiлькiсть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питань, вивчених у 7–9 класах (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функцiй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перетворення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виразiв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, а також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геометричнi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перетворення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графiкiв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функцiй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). Щоб це повторення було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бiльш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ефективним, бажано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постiйно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вимагати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вiд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учнiв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усних коментарів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усiх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побудов.</w:t>
      </w:r>
      <w:bookmarkEnd w:id="14"/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VІІ. </w:t>
      </w:r>
      <w:proofErr w:type="spellStart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Пiдсумки</w:t>
      </w:r>
      <w:proofErr w:type="spellEnd"/>
      <w:r w:rsidRPr="009B4C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уроку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bookmarkStart w:id="15" w:name="п2012116121333SlideId265"/>
      <w:r w:rsidRPr="009B4C8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Тестове завдання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Яку з наведених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можна розв’язати за допомогою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рисунка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?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1228725" cy="1190625"/>
            <wp:effectExtent l="19050" t="0" r="9525" b="0"/>
            <wp:docPr id="23" name="Рисунок 17" descr="Описание: C:\Documents and Settings\A&amp;L\Рабочий стол\АЛГЕБРА\Урок 29 Системы уравнений с двумя переменными\29-6 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C:\Documents and Settings\A&amp;L\Рабочий стол\АЛГЕБРА\Урок 29 Системы уравнений с двумя переменными\29-6 Рисунок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А) </w: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</w:rPr>
        <w:object w:dxaOrig="2260" w:dyaOrig="840">
          <v:shape id="_x0000_i1046" type="#_x0000_t75" style="width:113.15pt;height:42.1pt" o:ole="" o:bordertopcolor="lime" o:borderleftcolor="lime" o:borderbottomcolor="lime" o:borderrightcolor="lime">
            <v:imagedata r:id="rId50" o:title=""/>
          </v:shape>
          <o:OLEObject Type="Embed" ProgID="Equation.DSMT4" ShapeID="_x0000_i1046" DrawAspect="Content" ObjectID="_1552211929" r:id="rId51"/>
        </w:objec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Б) </w: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</w:rPr>
        <w:object w:dxaOrig="2260" w:dyaOrig="840">
          <v:shape id="_x0000_i1047" type="#_x0000_t75" style="width:113.15pt;height:42.1pt" o:ole="" o:bordertopcolor="lime" o:borderleftcolor="lime" o:borderbottomcolor="lime" o:borderrightcolor="lime">
            <v:imagedata r:id="rId52" o:title=""/>
          </v:shape>
          <o:OLEObject Type="Embed" ProgID="Equation.DSMT4" ShapeID="_x0000_i1047" DrawAspect="Content" ObjectID="_1552211930" r:id="rId53"/>
        </w:objec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В)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320" w:dyaOrig="760">
          <v:shape id="_x0000_i1048" type="#_x0000_t75" style="width:65.9pt;height:38.35pt" o:ole="" o:bordertopcolor="lime" o:borderleftcolor="lime" o:borderbottomcolor="lime" o:borderrightcolor="lime">
            <v:imagedata r:id="rId54" o:title=""/>
          </v:shape>
          <o:OLEObject Type="Embed" ProgID="Equation.DSMT4" ShapeID="_x0000_i1048" DrawAspect="Content" ObjectID="_1552211931" r:id="rId55"/>
        </w:objec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Г) </w:t>
      </w:r>
      <w:r w:rsidRPr="009B4C84">
        <w:rPr>
          <w:rFonts w:ascii="Times New Roman" w:hAnsi="Times New Roman"/>
          <w:bCs/>
          <w:iCs/>
          <w:position w:val="-36"/>
          <w:sz w:val="28"/>
          <w:szCs w:val="28"/>
        </w:rPr>
        <w:object w:dxaOrig="2260" w:dyaOrig="840">
          <v:shape id="_x0000_i1049" type="#_x0000_t75" style="width:113.15pt;height:42.1pt" o:ole="" o:bordertopcolor="lime" o:borderleftcolor="lime" o:borderbottomcolor="lime" o:borderrightcolor="lime">
            <v:imagedata r:id="rId56" o:title=""/>
          </v:shape>
          <o:OLEObject Type="Embed" ProgID="Equation.DSMT4" ShapeID="_x0000_i1049" DrawAspect="Content" ObjectID="_1552211932" r:id="rId57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bookmarkStart w:id="16" w:name="п2012116121355SlideId266"/>
      <w:bookmarkEnd w:id="15"/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>VІІІ. Домашнє завдання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Вивчити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змiст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понять та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алгоритмiв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уроку (див. конспект ).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Виконати вправи.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Розв’яжiть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графiчно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420" w:dyaOrig="760">
          <v:shape id="_x0000_i1050" type="#_x0000_t75" style="width:71.55pt;height:38.35pt" o:ole="" o:bordertopcolor="lime" o:borderleftcolor="lime" o:borderbottomcolor="lime" o:borderrightcolor="lime">
            <v:imagedata r:id="rId58" o:title=""/>
          </v:shape>
          <o:OLEObject Type="Embed" ProgID="Equation.DSMT4" ShapeID="_x0000_i1050" DrawAspect="Content" ObjectID="_1552211933" r:id="rId59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540" w:dyaOrig="760">
          <v:shape id="_x0000_i1051" type="#_x0000_t75" style="width:77.15pt;height:38.35pt" o:ole="" o:bordertopcolor="lime" o:borderleftcolor="lime" o:borderbottomcolor="lime" o:borderrightcolor="lime">
            <v:imagedata r:id="rId60" o:title=""/>
          </v:shape>
          <o:OLEObject Type="Embed" ProgID="Equation.DSMT4" ShapeID="_x0000_i1051" DrawAspect="Content" ObjectID="_1552211934" r:id="rId61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2"/>
          <w:sz w:val="28"/>
          <w:szCs w:val="28"/>
        </w:rPr>
        <w:object w:dxaOrig="1880" w:dyaOrig="760">
          <v:shape id="_x0000_i1052" type="#_x0000_t75" style="width:93.95pt;height:38.35pt" o:ole="" o:bordertopcolor="lime" o:borderleftcolor="lime" o:borderbottomcolor="lime" o:borderrightcolor="lime">
            <v:imagedata r:id="rId62" o:title=""/>
          </v:shape>
          <o:OLEObject Type="Embed" ProgID="Equation.DSMT4" ShapeID="_x0000_i1052" DrawAspect="Content" ObjectID="_1552211935" r:id="rId63"/>
        </w:objec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position w:val="-34"/>
          <w:sz w:val="28"/>
          <w:szCs w:val="28"/>
        </w:rPr>
        <w:object w:dxaOrig="1520" w:dyaOrig="800">
          <v:shape id="_x0000_i1053" type="#_x0000_t75" style="width:75.75pt;height:40.2pt" o:ole="" o:bordertopcolor="lime" o:borderleftcolor="lime" o:borderbottomcolor="lime" o:borderrightcolor="lime">
            <v:imagedata r:id="rId64" o:title=""/>
          </v:shape>
          <o:OLEObject Type="Embed" ProgID="Equation.DSMT4" ShapeID="_x0000_i1053" DrawAspect="Content" ObjectID="_1552211936" r:id="rId65"/>
        </w:object>
      </w:r>
    </w:p>
    <w:bookmarkEnd w:id="16"/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Повторити способи розв’язання систем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лiнiйних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з двома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змiнними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Виконати вправи на повторення.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1.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Розв’яжiть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систему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9B4C84">
        <w:rPr>
          <w:rFonts w:ascii="Times New Roman" w:hAnsi="Times New Roman"/>
          <w:b/>
          <w:bCs/>
          <w:iCs/>
          <w:position w:val="-30"/>
          <w:sz w:val="28"/>
          <w:szCs w:val="28"/>
        </w:rPr>
        <w:object w:dxaOrig="1520" w:dyaOrig="720">
          <v:shape id="_x0000_i1054" type="#_x0000_t75" style="width:75.75pt;height:36.45pt" o:ole="" o:bordertopcolor="lime" o:borderleftcolor="lime" o:borderbottomcolor="lime" o:borderrightcolor="lime">
            <v:imagedata r:id="rId66" o:title=""/>
          </v:shape>
          <o:OLEObject Type="Embed" ProgID="Equation.DSMT4" ShapeID="_x0000_i1054" DrawAspect="Content" ObjectID="_1552211937" r:id="rId67"/>
        </w:object>
      </w:r>
      <w:r w:rsidRPr="009B4C8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/>
          <w:bCs/>
          <w:iCs/>
          <w:position w:val="-30"/>
          <w:sz w:val="28"/>
          <w:szCs w:val="28"/>
        </w:rPr>
        <w:object w:dxaOrig="1680" w:dyaOrig="720">
          <v:shape id="_x0000_i1055" type="#_x0000_t75" style="width:83.7pt;height:36.45pt" o:ole="" o:bordertopcolor="lime" o:borderleftcolor="lime" o:borderbottomcolor="lime" o:borderrightcolor="lime">
            <v:imagedata r:id="rId68" o:title=""/>
          </v:shape>
          <o:OLEObject Type="Embed" ProgID="Equation.DSMT4" ShapeID="_x0000_i1055" DrawAspect="Content" ObjectID="_1552211938" r:id="rId69"/>
        </w:object>
      </w:r>
    </w:p>
    <w:p w:rsidR="008204E6" w:rsidRPr="009B4C84" w:rsidRDefault="008204E6" w:rsidP="008204E6">
      <w:pPr>
        <w:spacing w:after="0" w:line="360" w:lineRule="auto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9B4C84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2.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Пряма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y</w:t>
      </w:r>
      <w:r w:rsidRPr="009B4C8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=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kx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+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b</w:t>
      </w:r>
      <w:proofErr w:type="spellEnd"/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проходить через точки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C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(−3;−11)</w:t>
      </w:r>
      <w:r w:rsidRPr="009B4C8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i </w:t>
      </w:r>
      <w:r w:rsidRPr="009B4C84">
        <w:rPr>
          <w:rFonts w:ascii="Times New Roman" w:hAnsi="Times New Roman"/>
          <w:bCs/>
          <w:i/>
          <w:iCs/>
          <w:sz w:val="28"/>
          <w:szCs w:val="28"/>
          <w:lang w:val="uk-UA"/>
        </w:rPr>
        <w:t>D</w:t>
      </w:r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(1,5;−2).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Запишiть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рiвняння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>цiєї</w:t>
      </w:r>
      <w:proofErr w:type="spellEnd"/>
      <w:r w:rsidRPr="009B4C8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прямої.</w:t>
      </w:r>
    </w:p>
    <w:p w:rsidR="00CF51F5" w:rsidRPr="009B4C84" w:rsidRDefault="00CF51F5">
      <w:pPr>
        <w:rPr>
          <w:sz w:val="28"/>
          <w:szCs w:val="28"/>
        </w:rPr>
      </w:pPr>
    </w:p>
    <w:sectPr w:rsidR="00CF51F5" w:rsidRPr="009B4C84" w:rsidSect="00155D1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51B6"/>
    <w:multiLevelType w:val="hybridMultilevel"/>
    <w:tmpl w:val="C0AE5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A2F22"/>
    <w:multiLevelType w:val="hybridMultilevel"/>
    <w:tmpl w:val="A030C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04E6"/>
    <w:rsid w:val="00155D14"/>
    <w:rsid w:val="003B5B4E"/>
    <w:rsid w:val="00590CDA"/>
    <w:rsid w:val="008204E6"/>
    <w:rsid w:val="009B4C84"/>
    <w:rsid w:val="00C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75C99C96"/>
  <w15:docId w15:val="{713B3A88-2882-4DBB-A343-A2D204CC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04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4.wmf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5" Type="http://schemas.openxmlformats.org/officeDocument/2006/relationships/image" Target="media/image1.jpeg"/><Relationship Id="rId61" Type="http://schemas.openxmlformats.org/officeDocument/2006/relationships/oleObject" Target="embeddings/oleObject27.bin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jpeg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jpeg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3910</Words>
  <Characters>2229</Characters>
  <Application>Microsoft Office Word</Application>
  <DocSecurity>0</DocSecurity>
  <Lines>18</Lines>
  <Paragraphs>12</Paragraphs>
  <ScaleCrop>false</ScaleCrop>
  <Company>Reanimator Extreme Edition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2016-12-14T12:59:00Z</dcterms:created>
  <dcterms:modified xsi:type="dcterms:W3CDTF">2017-03-28T10:12:00Z</dcterms:modified>
</cp:coreProperties>
</file>